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4C" w:rsidRDefault="00C20099">
      <w:pPr>
        <w:widowControl w:val="0"/>
        <w:autoSpaceDE w:val="0"/>
        <w:rPr>
          <w:b/>
          <w:bCs/>
          <w:sz w:val="32"/>
          <w:szCs w:val="32"/>
        </w:rPr>
      </w:pPr>
      <w:bookmarkStart w:id="0" w:name="_GoBack"/>
      <w:bookmarkEnd w:id="0"/>
      <w:r>
        <w:rPr>
          <w:rFonts w:ascii="Arial" w:hAnsi="Arial" w:cs="Arial"/>
          <w:noProof/>
          <w:sz w:val="20"/>
          <w:szCs w:val="20"/>
          <w:lang w:eastAsia="sv-SE"/>
        </w:rPr>
        <w:drawing>
          <wp:inline distT="0" distB="0" distL="0" distR="0">
            <wp:extent cx="1409700" cy="12477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solidFill>
                      <a:srgbClr val="FFFFFF"/>
                    </a:solidFill>
                    <a:ln>
                      <a:noFill/>
                    </a:ln>
                  </pic:spPr>
                </pic:pic>
              </a:graphicData>
            </a:graphic>
          </wp:inline>
        </w:drawing>
      </w:r>
    </w:p>
    <w:p w:rsidR="00174B4C" w:rsidRDefault="00174B4C">
      <w:pPr>
        <w:widowControl w:val="0"/>
        <w:autoSpaceDE w:val="0"/>
        <w:rPr>
          <w:b/>
          <w:bCs/>
          <w:sz w:val="32"/>
          <w:szCs w:val="32"/>
        </w:rPr>
      </w:pPr>
      <w:r>
        <w:rPr>
          <w:b/>
          <w:bCs/>
          <w:sz w:val="32"/>
          <w:szCs w:val="32"/>
        </w:rPr>
        <w:t>VÄNSTERPARTIET Lidingö</w:t>
      </w:r>
    </w:p>
    <w:p w:rsidR="006261D0" w:rsidRPr="00747147" w:rsidRDefault="006261D0" w:rsidP="006261D0">
      <w:pPr>
        <w:spacing w:before="100" w:beforeAutospacing="1" w:after="100" w:afterAutospacing="1"/>
        <w:outlineLvl w:val="0"/>
        <w:rPr>
          <w:b/>
          <w:bCs/>
          <w:kern w:val="36"/>
          <w:sz w:val="48"/>
          <w:szCs w:val="48"/>
        </w:rPr>
      </w:pPr>
      <w:r w:rsidRPr="00747147">
        <w:rPr>
          <w:b/>
          <w:bCs/>
          <w:kern w:val="36"/>
          <w:sz w:val="48"/>
          <w:szCs w:val="48"/>
        </w:rPr>
        <w:t xml:space="preserve">Lika möjligheter, jämlika villkor </w:t>
      </w:r>
      <w:r w:rsidRPr="00747147">
        <w:rPr>
          <w:b/>
          <w:bCs/>
          <w:kern w:val="36"/>
          <w:sz w:val="48"/>
          <w:szCs w:val="48"/>
        </w:rPr>
        <w:br/>
      </w:r>
      <w:r w:rsidRPr="00747147">
        <w:rPr>
          <w:b/>
          <w:bCs/>
          <w:kern w:val="36"/>
          <w:sz w:val="40"/>
          <w:szCs w:val="40"/>
        </w:rPr>
        <w:t>- En vision om ett Lidingö för alla</w:t>
      </w:r>
    </w:p>
    <w:p w:rsidR="006261D0" w:rsidRDefault="006261D0" w:rsidP="006261D0">
      <w:pPr>
        <w:widowControl w:val="0"/>
        <w:autoSpaceDE w:val="0"/>
        <w:autoSpaceDN w:val="0"/>
        <w:adjustRightInd w:val="0"/>
        <w:rPr>
          <w:b/>
          <w:bCs/>
        </w:rPr>
      </w:pPr>
    </w:p>
    <w:p w:rsidR="006261D0" w:rsidRPr="00747147" w:rsidRDefault="006261D0" w:rsidP="006261D0">
      <w:pPr>
        <w:widowControl w:val="0"/>
        <w:autoSpaceDE w:val="0"/>
        <w:autoSpaceDN w:val="0"/>
        <w:adjustRightInd w:val="0"/>
        <w:rPr>
          <w:b/>
          <w:bCs/>
        </w:rPr>
      </w:pPr>
      <w:r w:rsidRPr="00747147">
        <w:rPr>
          <w:b/>
          <w:bCs/>
        </w:rPr>
        <w:t>VÄNSTERPARTIETS FÖRSLAG TILL BUDGET FÖR år 201</w:t>
      </w:r>
      <w:r>
        <w:rPr>
          <w:b/>
          <w:bCs/>
        </w:rPr>
        <w:t>4</w:t>
      </w:r>
      <w:r w:rsidRPr="00747147">
        <w:rPr>
          <w:b/>
          <w:bCs/>
        </w:rPr>
        <w:t xml:space="preserve"> och plan för 201</w:t>
      </w:r>
      <w:r>
        <w:rPr>
          <w:b/>
          <w:bCs/>
        </w:rPr>
        <w:t>5</w:t>
      </w:r>
      <w:r w:rsidRPr="00747147">
        <w:rPr>
          <w:b/>
          <w:bCs/>
        </w:rPr>
        <w:t>-201</w:t>
      </w:r>
      <w:r>
        <w:rPr>
          <w:b/>
          <w:bCs/>
        </w:rPr>
        <w:t>6</w:t>
      </w:r>
      <w:r w:rsidRPr="00747147">
        <w:rPr>
          <w:b/>
          <w:bCs/>
        </w:rPr>
        <w:t xml:space="preserve"> FÖR LIDINGÖ STAD</w:t>
      </w:r>
    </w:p>
    <w:p w:rsidR="006261D0" w:rsidRDefault="006261D0" w:rsidP="006261D0">
      <w:pPr>
        <w:widowControl w:val="0"/>
        <w:autoSpaceDE w:val="0"/>
        <w:autoSpaceDN w:val="0"/>
        <w:adjustRightInd w:val="0"/>
        <w:rPr>
          <w:sz w:val="14"/>
          <w:szCs w:val="14"/>
        </w:rPr>
      </w:pPr>
    </w:p>
    <w:p w:rsidR="006261D0" w:rsidRDefault="006261D0" w:rsidP="006261D0">
      <w:pPr>
        <w:widowControl w:val="0"/>
        <w:pBdr>
          <w:top w:val="single" w:sz="6" w:space="1" w:color="auto"/>
          <w:left w:val="single" w:sz="6" w:space="1" w:color="auto"/>
          <w:bottom w:val="single" w:sz="6" w:space="1" w:color="auto"/>
          <w:right w:val="single" w:sz="6" w:space="1" w:color="auto"/>
        </w:pBdr>
        <w:shd w:val="pct10" w:color="auto" w:fill="auto"/>
        <w:autoSpaceDE w:val="0"/>
        <w:autoSpaceDN w:val="0"/>
        <w:adjustRightInd w:val="0"/>
      </w:pPr>
      <w:r>
        <w:rPr>
          <w:b/>
          <w:bCs/>
          <w:sz w:val="28"/>
          <w:szCs w:val="28"/>
        </w:rPr>
        <w:t>Sammanfattning av Vänsterpartiets budgetförslag:</w:t>
      </w:r>
    </w:p>
    <w:p w:rsidR="006261D0" w:rsidRDefault="006261D0" w:rsidP="006261D0">
      <w:pPr>
        <w:widowControl w:val="0"/>
        <w:pBdr>
          <w:top w:val="single" w:sz="6" w:space="1" w:color="auto"/>
          <w:left w:val="single" w:sz="6" w:space="1" w:color="auto"/>
          <w:bottom w:val="single" w:sz="6" w:space="1" w:color="auto"/>
          <w:right w:val="single" w:sz="6" w:space="1" w:color="auto"/>
        </w:pBdr>
        <w:shd w:val="pct10" w:color="auto" w:fill="auto"/>
        <w:autoSpaceDE w:val="0"/>
        <w:autoSpaceDN w:val="0"/>
        <w:adjustRightInd w:val="0"/>
        <w:rPr>
          <w:sz w:val="12"/>
          <w:szCs w:val="12"/>
        </w:rPr>
      </w:pPr>
    </w:p>
    <w:p w:rsidR="006261D0" w:rsidRDefault="006261D0" w:rsidP="006261D0">
      <w:pPr>
        <w:widowControl w:val="0"/>
        <w:numPr>
          <w:ilvl w:val="0"/>
          <w:numId w:val="2"/>
        </w:numPr>
        <w:pBdr>
          <w:top w:val="single" w:sz="6" w:space="1" w:color="auto"/>
          <w:left w:val="single" w:sz="6" w:space="1" w:color="auto"/>
          <w:bottom w:val="single" w:sz="6" w:space="1" w:color="auto"/>
          <w:right w:val="single" w:sz="6" w:space="1" w:color="auto"/>
        </w:pBdr>
        <w:shd w:val="pct10" w:color="auto" w:fill="auto"/>
        <w:suppressAutoHyphens w:val="0"/>
        <w:autoSpaceDE w:val="0"/>
        <w:autoSpaceDN w:val="0"/>
        <w:adjustRightInd w:val="0"/>
        <w:ind w:left="283" w:hanging="283"/>
      </w:pPr>
      <w:r>
        <w:t xml:space="preserve">Bra, kommunalt drivna, skolor i varje stadsdel och goda uppväxtvillkor för barn och unga; </w:t>
      </w:r>
      <w:r w:rsidR="00C7187A">
        <w:t>16</w:t>
      </w:r>
      <w:r>
        <w:t xml:space="preserve"> Mkr tillförs förskola och skola.</w:t>
      </w:r>
    </w:p>
    <w:p w:rsidR="00C7187A" w:rsidRDefault="006261D0" w:rsidP="006261D0">
      <w:pPr>
        <w:widowControl w:val="0"/>
        <w:numPr>
          <w:ilvl w:val="0"/>
          <w:numId w:val="2"/>
        </w:numPr>
        <w:pBdr>
          <w:top w:val="single" w:sz="6" w:space="1" w:color="auto"/>
          <w:left w:val="single" w:sz="6" w:space="1" w:color="auto"/>
          <w:bottom w:val="single" w:sz="6" w:space="1" w:color="auto"/>
          <w:right w:val="single" w:sz="6" w:space="1" w:color="auto"/>
        </w:pBdr>
        <w:shd w:val="pct10" w:color="auto" w:fill="auto"/>
        <w:suppressAutoHyphens w:val="0"/>
        <w:autoSpaceDE w:val="0"/>
        <w:autoSpaceDN w:val="0"/>
        <w:adjustRightInd w:val="0"/>
        <w:ind w:left="283" w:hanging="283"/>
      </w:pPr>
      <w:r>
        <w:t xml:space="preserve">Tryggare ålderdom; </w:t>
      </w:r>
      <w:r w:rsidR="00C7187A">
        <w:t>26</w:t>
      </w:r>
      <w:r>
        <w:t xml:space="preserve"> Mkr satsas på god kvalitet inom äldreomsorgen.</w:t>
      </w:r>
    </w:p>
    <w:p w:rsidR="006261D0" w:rsidRDefault="00C7187A" w:rsidP="006261D0">
      <w:pPr>
        <w:widowControl w:val="0"/>
        <w:numPr>
          <w:ilvl w:val="0"/>
          <w:numId w:val="2"/>
        </w:numPr>
        <w:pBdr>
          <w:top w:val="single" w:sz="6" w:space="1" w:color="auto"/>
          <w:left w:val="single" w:sz="6" w:space="1" w:color="auto"/>
          <w:bottom w:val="single" w:sz="6" w:space="1" w:color="auto"/>
          <w:right w:val="single" w:sz="6" w:space="1" w:color="auto"/>
        </w:pBdr>
        <w:shd w:val="pct10" w:color="auto" w:fill="auto"/>
        <w:suppressAutoHyphens w:val="0"/>
        <w:autoSpaceDE w:val="0"/>
        <w:autoSpaceDN w:val="0"/>
        <w:adjustRightInd w:val="0"/>
        <w:ind w:left="283" w:hanging="283"/>
      </w:pPr>
      <w:r>
        <w:t>Förebyggande arbete för barn, unga och utsatta kvinnor inom socialtjänsten, 1,5 Mkr</w:t>
      </w:r>
      <w:r w:rsidR="006261D0">
        <w:t xml:space="preserve"> </w:t>
      </w:r>
    </w:p>
    <w:p w:rsidR="006261D0" w:rsidRDefault="006261D0" w:rsidP="006261D0">
      <w:pPr>
        <w:widowControl w:val="0"/>
        <w:numPr>
          <w:ilvl w:val="0"/>
          <w:numId w:val="2"/>
        </w:numPr>
        <w:pBdr>
          <w:top w:val="single" w:sz="6" w:space="1" w:color="auto"/>
          <w:left w:val="single" w:sz="6" w:space="1" w:color="auto"/>
          <w:bottom w:val="single" w:sz="6" w:space="1" w:color="auto"/>
          <w:right w:val="single" w:sz="6" w:space="1" w:color="auto"/>
        </w:pBdr>
        <w:shd w:val="pct10" w:color="auto" w:fill="auto"/>
        <w:suppressAutoHyphens w:val="0"/>
        <w:autoSpaceDE w:val="0"/>
        <w:autoSpaceDN w:val="0"/>
        <w:adjustRightInd w:val="0"/>
        <w:ind w:left="283" w:hanging="283"/>
      </w:pPr>
      <w:r>
        <w:t xml:space="preserve">En ö rik på kultur och aktiviteter för alla åldrar, Kultur och fritidsnämnden tillförs </w:t>
      </w:r>
      <w:r w:rsidR="00C7187A">
        <w:t>2</w:t>
      </w:r>
      <w:r>
        <w:t xml:space="preserve"> Mkr</w:t>
      </w:r>
    </w:p>
    <w:p w:rsidR="006261D0" w:rsidRDefault="006261D0" w:rsidP="006261D0">
      <w:pPr>
        <w:widowControl w:val="0"/>
        <w:numPr>
          <w:ilvl w:val="0"/>
          <w:numId w:val="2"/>
        </w:numPr>
        <w:pBdr>
          <w:top w:val="single" w:sz="6" w:space="1" w:color="auto"/>
          <w:left w:val="single" w:sz="6" w:space="1" w:color="auto"/>
          <w:bottom w:val="single" w:sz="6" w:space="1" w:color="auto"/>
          <w:right w:val="single" w:sz="6" w:space="1" w:color="auto"/>
        </w:pBdr>
        <w:shd w:val="pct10" w:color="auto" w:fill="auto"/>
        <w:suppressAutoHyphens w:val="0"/>
        <w:autoSpaceDE w:val="0"/>
        <w:autoSpaceDN w:val="0"/>
        <w:adjustRightInd w:val="0"/>
        <w:ind w:left="283" w:hanging="283"/>
      </w:pPr>
      <w:r>
        <w:t>En tillgänglig och trafiksäker ö, Tekniska nämnden tillförs 2 Mkr</w:t>
      </w:r>
    </w:p>
    <w:p w:rsidR="006261D0" w:rsidRDefault="006261D0" w:rsidP="006261D0">
      <w:pPr>
        <w:widowControl w:val="0"/>
        <w:pBdr>
          <w:top w:val="single" w:sz="6" w:space="1" w:color="auto"/>
          <w:left w:val="single" w:sz="6" w:space="1" w:color="auto"/>
          <w:bottom w:val="single" w:sz="6" w:space="1" w:color="auto"/>
          <w:right w:val="single" w:sz="6" w:space="1" w:color="auto"/>
        </w:pBdr>
        <w:shd w:val="pct10" w:color="auto" w:fill="auto"/>
        <w:autoSpaceDE w:val="0"/>
        <w:autoSpaceDN w:val="0"/>
        <w:adjustRightInd w:val="0"/>
      </w:pPr>
    </w:p>
    <w:p w:rsidR="00CF663A" w:rsidRDefault="006261D0" w:rsidP="006261D0">
      <w:pPr>
        <w:widowControl w:val="0"/>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left="283" w:hanging="283"/>
        <w:jc w:val="center"/>
      </w:pPr>
      <w:r>
        <w:t xml:space="preserve">För att finansiera dessa satsningar </w:t>
      </w:r>
      <w:r w:rsidR="00C7187A">
        <w:t xml:space="preserve">om totalt 47 Mkr </w:t>
      </w:r>
      <w:r>
        <w:t xml:space="preserve">föreslås en </w:t>
      </w:r>
      <w:r w:rsidR="004F1BFE">
        <w:t>skattesat</w:t>
      </w:r>
      <w:r w:rsidR="00CF663A">
        <w:t>s</w:t>
      </w:r>
      <w:r>
        <w:t xml:space="preserve"> om 19 kron</w:t>
      </w:r>
      <w:r w:rsidR="00CF663A">
        <w:t>or</w:t>
      </w:r>
      <w:r>
        <w:t xml:space="preserve">, </w:t>
      </w:r>
    </w:p>
    <w:p w:rsidR="006261D0" w:rsidRDefault="006261D0" w:rsidP="006261D0">
      <w:pPr>
        <w:widowControl w:val="0"/>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left="283" w:hanging="283"/>
        <w:jc w:val="center"/>
      </w:pPr>
      <w:r>
        <w:t>37 öre lägre än 2005, 38 öre högre än 201</w:t>
      </w:r>
      <w:r w:rsidR="00CF663A">
        <w:t>3</w:t>
      </w:r>
      <w:r>
        <w:t>.</w:t>
      </w:r>
    </w:p>
    <w:p w:rsidR="006261D0" w:rsidRDefault="006261D0" w:rsidP="006261D0">
      <w:pPr>
        <w:widowControl w:val="0"/>
        <w:pBdr>
          <w:top w:val="single" w:sz="6" w:space="1" w:color="auto"/>
          <w:left w:val="single" w:sz="6" w:space="1" w:color="auto"/>
          <w:bottom w:val="single" w:sz="6" w:space="1" w:color="auto"/>
          <w:right w:val="single" w:sz="6" w:space="1" w:color="auto"/>
        </w:pBdr>
        <w:shd w:val="pct10" w:color="auto" w:fill="auto"/>
        <w:autoSpaceDE w:val="0"/>
        <w:autoSpaceDN w:val="0"/>
        <w:adjustRightInd w:val="0"/>
        <w:rPr>
          <w:sz w:val="12"/>
          <w:szCs w:val="12"/>
        </w:rPr>
      </w:pPr>
    </w:p>
    <w:p w:rsidR="006261D0" w:rsidRDefault="006261D0" w:rsidP="006261D0">
      <w:pPr>
        <w:keepNext/>
        <w:widowControl w:val="0"/>
        <w:autoSpaceDE w:val="0"/>
        <w:autoSpaceDN w:val="0"/>
        <w:adjustRightInd w:val="0"/>
        <w:spacing w:before="360" w:after="240"/>
        <w:rPr>
          <w:rFonts w:ascii="Arial" w:hAnsi="Arial" w:cs="Arial"/>
          <w:b/>
          <w:bCs/>
          <w:kern w:val="28"/>
          <w:sz w:val="28"/>
          <w:szCs w:val="28"/>
        </w:rPr>
      </w:pPr>
      <w:r>
        <w:rPr>
          <w:rFonts w:ascii="Arial" w:hAnsi="Arial" w:cs="Arial"/>
          <w:b/>
          <w:bCs/>
          <w:kern w:val="28"/>
          <w:sz w:val="28"/>
          <w:szCs w:val="28"/>
        </w:rPr>
        <w:t>Vision från vänster</w:t>
      </w:r>
    </w:p>
    <w:p w:rsidR="00213504" w:rsidRDefault="00F10FD3" w:rsidP="00213504">
      <w:pPr>
        <w:widowControl w:val="0"/>
        <w:autoSpaceDE w:val="0"/>
        <w:spacing w:after="120"/>
      </w:pPr>
      <w:r>
        <w:t xml:space="preserve">Jämställdhet är för Vänsterpartiet Lidingö ett övergripande mål för budgetperioden 2013-2015. </w:t>
      </w:r>
      <w:r>
        <w:rPr>
          <w:bCs/>
        </w:rPr>
        <w:t>P</w:t>
      </w:r>
      <w:r w:rsidR="00174B4C">
        <w:rPr>
          <w:bCs/>
        </w:rPr>
        <w:t xml:space="preserve">å alla nivåer, i stat, landsting och kommun, måste vi ta vårt ansvar för att framtida generationer ska kunna leva i ett </w:t>
      </w:r>
      <w:r>
        <w:rPr>
          <w:bCs/>
        </w:rPr>
        <w:t>jämställt</w:t>
      </w:r>
      <w:r w:rsidR="00174B4C">
        <w:rPr>
          <w:bCs/>
        </w:rPr>
        <w:t xml:space="preserve"> samhälle, ett bättre samhälle. </w:t>
      </w:r>
      <w:r>
        <w:rPr>
          <w:bCs/>
        </w:rPr>
        <w:t>I</w:t>
      </w:r>
      <w:r w:rsidR="00174B4C">
        <w:rPr>
          <w:bCs/>
        </w:rPr>
        <w:t xml:space="preserve"> vårt budgetförslag för </w:t>
      </w:r>
      <w:r w:rsidR="006261D0">
        <w:rPr>
          <w:bCs/>
        </w:rPr>
        <w:t>2014</w:t>
      </w:r>
      <w:r w:rsidR="00174B4C">
        <w:rPr>
          <w:bCs/>
        </w:rPr>
        <w:t xml:space="preserve"> t</w:t>
      </w:r>
      <w:r>
        <w:rPr>
          <w:bCs/>
        </w:rPr>
        <w:t>a</w:t>
      </w:r>
      <w:r w:rsidR="00174B4C">
        <w:rPr>
          <w:bCs/>
        </w:rPr>
        <w:t>r</w:t>
      </w:r>
      <w:r>
        <w:rPr>
          <w:bCs/>
        </w:rPr>
        <w:t xml:space="preserve"> vi</w:t>
      </w:r>
      <w:r w:rsidR="00174B4C">
        <w:rPr>
          <w:bCs/>
        </w:rPr>
        <w:t xml:space="preserve"> några steg på vägen. </w:t>
      </w:r>
    </w:p>
    <w:p w:rsidR="006261D0" w:rsidRDefault="006261D0">
      <w:pPr>
        <w:spacing w:before="120" w:after="120"/>
        <w:rPr>
          <w:bCs/>
        </w:rPr>
      </w:pPr>
      <w:r>
        <w:rPr>
          <w:bCs/>
        </w:rPr>
        <w:t xml:space="preserve">Staden har en god ekonomi. </w:t>
      </w:r>
      <w:r w:rsidR="0097062F">
        <w:rPr>
          <w:bCs/>
        </w:rPr>
        <w:t>Staden har haft överskott alla år utom ett hittills under 2000-talet. Staden har en förhållandevis låg låneskuld. Staden har sänkt skatten i omgångar sedan 2005. Staden behöver inte skära ner, tvärtom finns det utrymme för förbättringar. Därför avvisar vi de smygnedskärningar stadens styrande allians (M, FP och KD)</w:t>
      </w:r>
      <w:r w:rsidR="00F10FD3">
        <w:rPr>
          <w:bCs/>
        </w:rPr>
        <w:t xml:space="preserve"> föreslår i sin budget.</w:t>
      </w:r>
      <w:r w:rsidR="0097062F">
        <w:rPr>
          <w:bCs/>
        </w:rPr>
        <w:t xml:space="preserve"> En uppräkning av medlen för skola och äldreomsorg med en procent </w:t>
      </w:r>
      <w:r w:rsidR="00CE2488">
        <w:rPr>
          <w:bCs/>
        </w:rPr>
        <w:t xml:space="preserve">kallas för en satsning, men täcker i själva verket </w:t>
      </w:r>
      <w:r w:rsidR="0097062F">
        <w:rPr>
          <w:bCs/>
        </w:rPr>
        <w:t>inte avtalsenliga löneökningar och andra kostnadsökningar</w:t>
      </w:r>
      <w:r w:rsidR="00CE2488">
        <w:rPr>
          <w:bCs/>
        </w:rPr>
        <w:t>. Desto mer bekymmersamt eftersom ”skolpeng” och ”äldreomsorgspeng”</w:t>
      </w:r>
      <w:r w:rsidR="008C1901">
        <w:rPr>
          <w:bCs/>
        </w:rPr>
        <w:t xml:space="preserve"> inte räcker för den verksamhet som bedrivs nu – med underskott för </w:t>
      </w:r>
      <w:r w:rsidR="005849C5">
        <w:rPr>
          <w:bCs/>
        </w:rPr>
        <w:t xml:space="preserve">skolor och </w:t>
      </w:r>
      <w:r w:rsidR="00F1062E">
        <w:rPr>
          <w:bCs/>
        </w:rPr>
        <w:t>äldreomsorg</w:t>
      </w:r>
      <w:r w:rsidR="008C1901">
        <w:rPr>
          <w:bCs/>
        </w:rPr>
        <w:t xml:space="preserve"> som följd. </w:t>
      </w:r>
      <w:r w:rsidR="0097062F">
        <w:rPr>
          <w:bCs/>
        </w:rPr>
        <w:t xml:space="preserve">I Vänsterns budget följer ersättningarna </w:t>
      </w:r>
      <w:r w:rsidR="00CE2488">
        <w:rPr>
          <w:bCs/>
        </w:rPr>
        <w:t>kostnadsökningarna</w:t>
      </w:r>
      <w:r w:rsidR="0097062F">
        <w:rPr>
          <w:bCs/>
        </w:rPr>
        <w:t xml:space="preserve"> och utrymme skapas för satsningar.</w:t>
      </w:r>
    </w:p>
    <w:p w:rsidR="00CE2488" w:rsidRDefault="00CE2488">
      <w:pPr>
        <w:spacing w:before="120" w:after="120"/>
        <w:rPr>
          <w:bCs/>
        </w:rPr>
      </w:pPr>
      <w:r>
        <w:rPr>
          <w:bCs/>
        </w:rPr>
        <w:lastRenderedPageBreak/>
        <w:t>Vårt budgetförslag vägleds av följande mål:</w:t>
      </w:r>
    </w:p>
    <w:p w:rsidR="00174B4C" w:rsidRDefault="00174B4C" w:rsidP="008C1901">
      <w:pPr>
        <w:pStyle w:val="Brdtext"/>
        <w:keepNext/>
        <w:rPr>
          <w:rStyle w:val="Stark"/>
        </w:rPr>
      </w:pPr>
      <w:r>
        <w:rPr>
          <w:rStyle w:val="Stark"/>
        </w:rPr>
        <w:t>1. Ett solidariskt Lidingö där människors välfärd går före ekonomisk vinst</w:t>
      </w:r>
    </w:p>
    <w:p w:rsidR="00174B4C" w:rsidRDefault="00174B4C">
      <w:pPr>
        <w:pStyle w:val="Brdtext"/>
      </w:pPr>
      <w:r>
        <w:t xml:space="preserve">På Lidingö ska människor i alla åldrar, med olika social, ekonomisk och </w:t>
      </w:r>
      <w:r w:rsidR="006261D0">
        <w:t>kulturell</w:t>
      </w:r>
      <w:r>
        <w:t xml:space="preserve"> bakgrund välkomnas till en kreativ och hälsosam miljö att bo, arbeta och studera i. Här ska man kunna finna rekreationsmöjligheter och kulturell stimulans i orörd natur, vackra parker och välvårdade kulturmiljöer. Här ska alla ha råd att bo och bebyggelsen ska vara varierad. Lidingö ska ha ett generöst flyktingmottagande med möjlighet till kontaktfamiljer och kontaktpersoner för ensamkommande flyktingbarn. Lidingö ska uppfylla FN:s barnkonvention och konvention för personer med funktionsnedsättning och arbeta aktivt mot alla former av diskriminering med speciell inriktning på mäns våld mot kvinnor och förtryck av sexuella och etniska minoriteter.</w:t>
      </w:r>
    </w:p>
    <w:p w:rsidR="00174B4C" w:rsidRDefault="00174B4C">
      <w:pPr>
        <w:pStyle w:val="Brdtext"/>
        <w:spacing w:before="240"/>
        <w:rPr>
          <w:b/>
        </w:rPr>
      </w:pPr>
      <w:r>
        <w:rPr>
          <w:b/>
        </w:rPr>
        <w:t>2. Ett demokratiskt Lidingö, där alla är delaktiga i formandet av vår gemensamma välfärd</w:t>
      </w:r>
    </w:p>
    <w:p w:rsidR="00174B4C" w:rsidRDefault="00174B4C">
      <w:pPr>
        <w:pStyle w:val="Brdtext"/>
      </w:pPr>
      <w:r>
        <w:t xml:space="preserve">Alla kommunens medborgare </w:t>
      </w:r>
      <w:r w:rsidR="0097062F">
        <w:t xml:space="preserve">ska </w:t>
      </w:r>
      <w:r>
        <w:t xml:space="preserve">ha möjlighet att påverka sin vardag och den kommun de lever i. Ungdomarna </w:t>
      </w:r>
      <w:r w:rsidR="0097062F">
        <w:t xml:space="preserve">ska </w:t>
      </w:r>
      <w:r>
        <w:t xml:space="preserve">få en utbildning som gör dem redo att ta ansvar och påverka samhället. Det </w:t>
      </w:r>
      <w:r w:rsidR="0097062F">
        <w:t xml:space="preserve">ska </w:t>
      </w:r>
      <w:r>
        <w:t>finn</w:t>
      </w:r>
      <w:r w:rsidR="0097062F">
        <w:t>a</w:t>
      </w:r>
      <w:r>
        <w:t xml:space="preserve">s ett varierat utbud av fritidsaktiviteter såväl för unga som vuxna. </w:t>
      </w:r>
      <w:r w:rsidR="0097062F">
        <w:t>De</w:t>
      </w:r>
      <w:r>
        <w:t xml:space="preserve"> </w:t>
      </w:r>
      <w:r w:rsidR="0097062F">
        <w:t xml:space="preserve">som </w:t>
      </w:r>
      <w:r>
        <w:t>brukar</w:t>
      </w:r>
      <w:r w:rsidR="0097062F">
        <w:t xml:space="preserve"> vård, skola och omsorg ges reellt inflytande</w:t>
      </w:r>
      <w:r>
        <w:t xml:space="preserve">. Alla </w:t>
      </w:r>
      <w:r w:rsidR="0097062F">
        <w:t xml:space="preserve">ska kunna </w:t>
      </w:r>
      <w:r>
        <w:t>känn</w:t>
      </w:r>
      <w:r w:rsidR="0097062F">
        <w:t>a</w:t>
      </w:r>
      <w:r>
        <w:t xml:space="preserve"> trygghet och samhälleligt stöd i livets olika skeden.</w:t>
      </w:r>
    </w:p>
    <w:p w:rsidR="00174B4C" w:rsidRDefault="00174B4C">
      <w:pPr>
        <w:pStyle w:val="Brdtext"/>
        <w:rPr>
          <w:b/>
        </w:rPr>
      </w:pPr>
      <w:r>
        <w:rPr>
          <w:b/>
        </w:rPr>
        <w:t>3. Ett ekologiskt, socialt och ekonomiskt hållbart Lidingö</w:t>
      </w:r>
    </w:p>
    <w:p w:rsidR="00174B4C" w:rsidRDefault="00174B4C">
      <w:pPr>
        <w:pStyle w:val="Brdtext"/>
      </w:pPr>
      <w:r>
        <w:t xml:space="preserve">Lidingö har ett unikt läge som skärgårdsö i storstadsregion, men är också en del av Sverige, Norden, Europa och världen. Lidingö ska vara en föregångare när det gäller energisparande och klimatsmart uppvärmning och kommunikation. Lidingö </w:t>
      </w:r>
      <w:r w:rsidR="0097062F">
        <w:t xml:space="preserve">ska </w:t>
      </w:r>
      <w:r>
        <w:t xml:space="preserve">handla ekologiskt och rättvist och värna biologisk mångfald, natur och vattenområden. Vår stad </w:t>
      </w:r>
      <w:r w:rsidR="0097062F">
        <w:t xml:space="preserve">ska </w:t>
      </w:r>
      <w:r>
        <w:t xml:space="preserve">präglas av solidaritet – lokalt mellan stadens medborgare, globalt med de exploaterade länderna och för framtiden med kommande generationer. Lidingö </w:t>
      </w:r>
      <w:r w:rsidR="0097062F">
        <w:t>bör certifiera sig som en rättvisemärkt kommun</w:t>
      </w:r>
      <w:r w:rsidR="00213504">
        <w:t xml:space="preserve"> – Fairtrade City</w:t>
      </w:r>
      <w:r>
        <w:t xml:space="preserve">. </w:t>
      </w:r>
    </w:p>
    <w:p w:rsidR="00174B4C" w:rsidRDefault="00CE2488">
      <w:pPr>
        <w:keepNext/>
        <w:widowControl w:val="0"/>
        <w:autoSpaceDE w:val="0"/>
        <w:spacing w:before="360" w:after="240"/>
        <w:rPr>
          <w:rFonts w:ascii="Arial" w:hAnsi="Arial" w:cs="Arial"/>
          <w:b/>
          <w:bCs/>
          <w:kern w:val="1"/>
          <w:sz w:val="28"/>
          <w:szCs w:val="28"/>
        </w:rPr>
      </w:pPr>
      <w:r>
        <w:rPr>
          <w:rFonts w:ascii="Arial" w:hAnsi="Arial" w:cs="Arial"/>
          <w:b/>
          <w:bCs/>
          <w:kern w:val="1"/>
          <w:sz w:val="28"/>
          <w:szCs w:val="28"/>
        </w:rPr>
        <w:t>Budgetförslaget</w:t>
      </w:r>
    </w:p>
    <w:tbl>
      <w:tblPr>
        <w:tblW w:w="10090" w:type="dxa"/>
        <w:tblInd w:w="-15" w:type="dxa"/>
        <w:tblLayout w:type="fixed"/>
        <w:tblCellMar>
          <w:left w:w="10" w:type="dxa"/>
          <w:right w:w="10" w:type="dxa"/>
        </w:tblCellMar>
        <w:tblLook w:val="0000" w:firstRow="0" w:lastRow="0" w:firstColumn="0" w:lastColumn="0" w:noHBand="0" w:noVBand="0"/>
      </w:tblPr>
      <w:tblGrid>
        <w:gridCol w:w="10090"/>
      </w:tblGrid>
      <w:tr w:rsidR="00C7187A" w:rsidTr="00F01D90">
        <w:trPr>
          <w:trHeight w:val="168"/>
        </w:trPr>
        <w:tc>
          <w:tcPr>
            <w:tcW w:w="10090" w:type="dxa"/>
            <w:shd w:val="clear" w:color="auto" w:fill="auto"/>
            <w:vAlign w:val="bottom"/>
          </w:tcPr>
          <w:p w:rsidR="00CE2488" w:rsidRDefault="00174B4C" w:rsidP="00F01D90">
            <w:pPr>
              <w:widowControl w:val="0"/>
              <w:autoSpaceDE w:val="0"/>
              <w:spacing w:after="120"/>
            </w:pPr>
            <w:r>
              <w:t>Stadens verksamheter skall i huvudsak finansieras solidariskt via kommunalskatten. Vänsterpartiets förslag till utdebitering innebär att Lidingö fortsätter att ligga under snittet för riket i utdebitering.</w:t>
            </w:r>
            <w:r w:rsidR="00CE2488">
              <w:t xml:space="preserve"> </w:t>
            </w:r>
          </w:p>
          <w:p w:rsidR="009222C7" w:rsidRDefault="00CE2488" w:rsidP="00F01D90">
            <w:pPr>
              <w:widowControl w:val="0"/>
              <w:autoSpaceDE w:val="0"/>
              <w:spacing w:after="120"/>
            </w:pPr>
            <w:r>
              <w:t xml:space="preserve">Förskole- och skolpengen räknas i vårt budgetförslag upp med 2,3 %, samma som räknats fram för </w:t>
            </w:r>
            <w:r w:rsidR="00C7187A">
              <w:t>gymnasiepengen enligt länsöverenskommelse</w:t>
            </w:r>
            <w:r>
              <w:t xml:space="preserve">. </w:t>
            </w:r>
          </w:p>
          <w:p w:rsidR="00C7187A" w:rsidRDefault="00C7187A" w:rsidP="00F01D90">
            <w:pPr>
              <w:widowControl w:val="0"/>
              <w:autoSpaceDE w:val="0"/>
              <w:spacing w:after="120"/>
            </w:pPr>
            <w:r>
              <w:t xml:space="preserve">Musikskolan </w:t>
            </w:r>
            <w:r w:rsidR="00CE2488">
              <w:t>tillför</w:t>
            </w:r>
            <w:r>
              <w:t xml:space="preserve">s resurser för att </w:t>
            </w:r>
            <w:r w:rsidR="00CE2488">
              <w:t xml:space="preserve">ännu bättre </w:t>
            </w:r>
            <w:r>
              <w:t>kunna fungera som ett nav för skapande och kulturella verksamheter, med under 2014 särskild tonvikt på att tillsammans med bl.a. Sagateatern utveckla könsrollsöverskridande kulturaktiviteter.</w:t>
            </w:r>
            <w:r w:rsidR="009222C7">
              <w:t xml:space="preserve"> </w:t>
            </w:r>
          </w:p>
          <w:p w:rsidR="00C7187A" w:rsidRDefault="00C7187A" w:rsidP="00CE2488">
            <w:pPr>
              <w:widowControl w:val="0"/>
              <w:autoSpaceDE w:val="0"/>
              <w:spacing w:after="120"/>
            </w:pPr>
            <w:r>
              <w:t>K</w:t>
            </w:r>
            <w:r w:rsidR="00CE2488">
              <w:t>valiteten på skolmaten bör höjas. E</w:t>
            </w:r>
            <w:r>
              <w:t xml:space="preserve">n översyn </w:t>
            </w:r>
            <w:r w:rsidR="00CE2488">
              <w:t xml:space="preserve">bör </w:t>
            </w:r>
            <w:r>
              <w:t xml:space="preserve">göras för att se över möjligheten att skolmaten ska kunna lagas på plats </w:t>
            </w:r>
            <w:r w:rsidR="00CE2488">
              <w:t>i</w:t>
            </w:r>
            <w:r>
              <w:t xml:space="preserve"> så många skolor som möjligt.  </w:t>
            </w:r>
          </w:p>
        </w:tc>
      </w:tr>
      <w:tr w:rsidR="00C7187A" w:rsidTr="00F01D90">
        <w:trPr>
          <w:trHeight w:val="128"/>
        </w:trPr>
        <w:tc>
          <w:tcPr>
            <w:tcW w:w="10090" w:type="dxa"/>
            <w:shd w:val="clear" w:color="auto" w:fill="auto"/>
            <w:vAlign w:val="bottom"/>
          </w:tcPr>
          <w:p w:rsidR="00C7187A" w:rsidRDefault="00CE2488" w:rsidP="00F01D90">
            <w:pPr>
              <w:widowControl w:val="0"/>
              <w:autoSpaceDE w:val="0"/>
              <w:spacing w:after="120"/>
            </w:pPr>
            <w:r>
              <w:t>En trygg och v</w:t>
            </w:r>
            <w:r w:rsidR="00C7187A">
              <w:t xml:space="preserve">ärdig äldreomsorg förutsätter att personalen har tid. Vänsterpartiet budgeterar för det genom att tillföra medel för en bättre bemanning. Hemtjänstpengen </w:t>
            </w:r>
            <w:r>
              <w:t xml:space="preserve">är låg i Lidingö och </w:t>
            </w:r>
            <w:r w:rsidR="00C7187A">
              <w:t xml:space="preserve">höjs </w:t>
            </w:r>
            <w:r>
              <w:t xml:space="preserve">med 13 % </w:t>
            </w:r>
            <w:r w:rsidR="00C7187A">
              <w:t>för att komma närm</w:t>
            </w:r>
            <w:r w:rsidR="004A47FD">
              <w:t>a</w:t>
            </w:r>
            <w:r w:rsidR="00C7187A">
              <w:t xml:space="preserve">re </w:t>
            </w:r>
            <w:r w:rsidR="004A47FD">
              <w:t xml:space="preserve">den genomsnittliga </w:t>
            </w:r>
            <w:r w:rsidR="00C7187A">
              <w:t xml:space="preserve">nivån </w:t>
            </w:r>
            <w:r>
              <w:t xml:space="preserve">i </w:t>
            </w:r>
            <w:r w:rsidR="004A47FD">
              <w:t>landet</w:t>
            </w:r>
            <w:r w:rsidR="00C7187A">
              <w:t>. Ersättningen till särskilt boende räknas upp med 2,5 % i stället för 1 % för att kunna klara löneökningar.</w:t>
            </w:r>
          </w:p>
          <w:p w:rsidR="00C7187A" w:rsidRDefault="00C7187A" w:rsidP="00F01D90">
            <w:pPr>
              <w:widowControl w:val="0"/>
              <w:autoSpaceDE w:val="0"/>
              <w:spacing w:after="120"/>
            </w:pPr>
            <w:r>
              <w:t xml:space="preserve">Den äldre ska så långt möjligt kunna välja vem som kommer hem till henne eller honom, och vad den </w:t>
            </w:r>
            <w:r>
              <w:lastRenderedPageBreak/>
              <w:t xml:space="preserve">personen ska göra – det är långt viktigare än att få välja företag som är förvillande lika varandra. </w:t>
            </w:r>
          </w:p>
          <w:p w:rsidR="00C7187A" w:rsidRDefault="00C7187A" w:rsidP="00F01D90">
            <w:pPr>
              <w:widowControl w:val="0"/>
              <w:autoSpaceDE w:val="0"/>
              <w:spacing w:after="120"/>
            </w:pPr>
            <w:r>
              <w:t>Avgiften för mat överstiger vida Konsumentverkets hushållsbudget, avgifterna för dagverksamhet och korttidsboende anmärkningsvärt höga. Vänsterpartiet vill sänka dessa avgifter.</w:t>
            </w:r>
          </w:p>
          <w:p w:rsidR="00C7187A" w:rsidRDefault="00C7187A" w:rsidP="00F01D90">
            <w:pPr>
              <w:widowControl w:val="0"/>
              <w:autoSpaceDE w:val="0"/>
              <w:spacing w:after="120"/>
              <w:rPr>
                <w:sz w:val="2"/>
                <w:szCs w:val="2"/>
              </w:rPr>
            </w:pPr>
          </w:p>
        </w:tc>
      </w:tr>
      <w:tr w:rsidR="00C7187A" w:rsidTr="00F01D90">
        <w:trPr>
          <w:trHeight w:val="127"/>
        </w:trPr>
        <w:tc>
          <w:tcPr>
            <w:tcW w:w="10090" w:type="dxa"/>
            <w:shd w:val="clear" w:color="auto" w:fill="auto"/>
            <w:vAlign w:val="bottom"/>
          </w:tcPr>
          <w:p w:rsidR="00C7187A" w:rsidRDefault="00C7187A" w:rsidP="00F01D90">
            <w:pPr>
              <w:widowControl w:val="0"/>
              <w:autoSpaceDE w:val="0"/>
            </w:pPr>
            <w:r>
              <w:lastRenderedPageBreak/>
              <w:t xml:space="preserve">Stadens arbete för utsatta kvinnor behöver förstärkas. Förebyggande insatser för unga kvinnor tillförs ökade medel. Avgifterna för familjerådgivning och kontaktfamilj är höga och bör sänkas. </w:t>
            </w:r>
          </w:p>
          <w:p w:rsidR="00C7187A" w:rsidRDefault="00C7187A" w:rsidP="00F01D90">
            <w:pPr>
              <w:widowControl w:val="0"/>
              <w:autoSpaceDE w:val="0"/>
            </w:pPr>
          </w:p>
        </w:tc>
      </w:tr>
      <w:tr w:rsidR="00C7187A" w:rsidTr="00F01D90">
        <w:trPr>
          <w:trHeight w:val="315"/>
        </w:trPr>
        <w:tc>
          <w:tcPr>
            <w:tcW w:w="10090" w:type="dxa"/>
            <w:shd w:val="clear" w:color="auto" w:fill="auto"/>
            <w:vAlign w:val="bottom"/>
          </w:tcPr>
          <w:p w:rsidR="009222C7" w:rsidRDefault="00C7187A" w:rsidP="00F01D90">
            <w:pPr>
              <w:widowControl w:val="0"/>
              <w:autoSpaceDE w:val="0"/>
            </w:pPr>
            <w:r>
              <w:t>Kultur- och fritidsnämnden svarar för många verksamheter som är viktiga för Lidingöborna, inte minst för öns unga flickor. Ökat anslag till Sagateatern, kultur</w:t>
            </w:r>
            <w:r>
              <w:softHyphen/>
              <w:t>aktiviteter</w:t>
            </w:r>
            <w:r w:rsidR="009222C7">
              <w:t xml:space="preserve"> och</w:t>
            </w:r>
            <w:r>
              <w:t xml:space="preserve"> föreningsstöd är exempel på satsningar Vänsterpartiet vill göra. Avgifter för Sagateatern, simundervisning och simhall ska sänkas. En översyn av behovet av fler fritidsgårdar ska ske under året som kommer. </w:t>
            </w:r>
          </w:p>
          <w:p w:rsidR="009222C7" w:rsidRDefault="009222C7" w:rsidP="00F01D90">
            <w:pPr>
              <w:widowControl w:val="0"/>
              <w:autoSpaceDE w:val="0"/>
            </w:pPr>
          </w:p>
          <w:p w:rsidR="00C7187A" w:rsidRDefault="009222C7" w:rsidP="00F01D90">
            <w:pPr>
              <w:widowControl w:val="0"/>
              <w:autoSpaceDE w:val="0"/>
            </w:pPr>
            <w:r>
              <w:t>För att kunna påskynda arbetet med att göra staden trafiksäkrare genom t.ex. bättre gång- och cykelvägar, och öka tillgängligheten för personer med funktionsnedsättningar föreslå</w:t>
            </w:r>
            <w:r w:rsidR="004A47FD">
              <w:t>r</w:t>
            </w:r>
            <w:r>
              <w:t xml:space="preserve"> Vänsterpartiet att tekniska nämnden får en ökad budgetram.</w:t>
            </w:r>
          </w:p>
          <w:p w:rsidR="00C7187A" w:rsidRDefault="00C7187A" w:rsidP="00F01D90"/>
        </w:tc>
      </w:tr>
      <w:tr w:rsidR="00C7187A" w:rsidTr="00F01D90">
        <w:trPr>
          <w:trHeight w:val="315"/>
        </w:trPr>
        <w:tc>
          <w:tcPr>
            <w:tcW w:w="10090" w:type="dxa"/>
            <w:shd w:val="clear" w:color="auto" w:fill="auto"/>
            <w:vAlign w:val="bottom"/>
          </w:tcPr>
          <w:p w:rsidR="00C7187A" w:rsidRDefault="009222C7" w:rsidP="009222C7">
            <w:pPr>
              <w:snapToGrid w:val="0"/>
              <w:rPr>
                <w:bCs/>
              </w:rPr>
            </w:pPr>
            <w:r>
              <w:rPr>
                <w:bCs/>
              </w:rPr>
              <w:t xml:space="preserve">Sammantaget ser Vänsterpartiet ett behov av ökade satsningar med 47 Mkr. För det krävs en </w:t>
            </w:r>
            <w:r w:rsidR="00C7187A">
              <w:rPr>
                <w:bCs/>
              </w:rPr>
              <w:t xml:space="preserve">ökning med 38 öre från stadens skattesats för 2013 om 18,62 och </w:t>
            </w:r>
            <w:r>
              <w:rPr>
                <w:bCs/>
              </w:rPr>
              <w:t>att det budgeterade</w:t>
            </w:r>
            <w:r w:rsidR="00C7187A">
              <w:rPr>
                <w:bCs/>
              </w:rPr>
              <w:t xml:space="preserve"> överskott</w:t>
            </w:r>
            <w:r>
              <w:rPr>
                <w:bCs/>
              </w:rPr>
              <w:t>et för 2014 sänks med 6 Mkr till +</w:t>
            </w:r>
            <w:r w:rsidR="00C7187A">
              <w:rPr>
                <w:bCs/>
              </w:rPr>
              <w:t>20 Mkr</w:t>
            </w:r>
            <w:r>
              <w:rPr>
                <w:bCs/>
              </w:rPr>
              <w:t>.</w:t>
            </w:r>
          </w:p>
        </w:tc>
      </w:tr>
    </w:tbl>
    <w:p w:rsidR="00174B4C" w:rsidRDefault="00174B4C">
      <w:pPr>
        <w:keepNext/>
        <w:widowControl w:val="0"/>
        <w:autoSpaceDE w:val="0"/>
        <w:spacing w:before="240" w:after="120"/>
        <w:rPr>
          <w:rFonts w:ascii="Arial" w:hAnsi="Arial" w:cs="Arial"/>
        </w:rPr>
      </w:pPr>
      <w:r>
        <w:rPr>
          <w:rFonts w:ascii="Arial" w:hAnsi="Arial" w:cs="Arial"/>
        </w:rPr>
        <w:t>Plan 2014-2015</w:t>
      </w:r>
    </w:p>
    <w:p w:rsidR="00174B4C" w:rsidRDefault="00174B4C">
      <w:pPr>
        <w:widowControl w:val="0"/>
        <w:autoSpaceDE w:val="0"/>
      </w:pPr>
      <w:r>
        <w:t>Nämnderna måste få rimliga förutsättningar för åren 201</w:t>
      </w:r>
      <w:r w:rsidR="00213504">
        <w:t>5</w:t>
      </w:r>
      <w:r>
        <w:t xml:space="preserve"> och 201</w:t>
      </w:r>
      <w:r w:rsidR="00213504">
        <w:t>6</w:t>
      </w:r>
      <w:r>
        <w:t xml:space="preserve">. </w:t>
      </w:r>
      <w:r w:rsidR="009222C7">
        <w:t>Enligt alliansens förslag tillförs nämnderna även för 2015 enbart en uppräkning för löne- och kostnadsökningar med 1 %. Således ännu ett år med en smygbesparing. Budgetr</w:t>
      </w:r>
      <w:r>
        <w:t xml:space="preserve">amarna ska utgå från </w:t>
      </w:r>
      <w:r w:rsidR="009222C7">
        <w:t>en realistisk beräkning av löne</w:t>
      </w:r>
      <w:r w:rsidR="007E3DEB">
        <w:t>- och kostnads</w:t>
      </w:r>
      <w:r w:rsidR="009222C7">
        <w:t xml:space="preserve">ökningar, befolkningsutvecklingen och </w:t>
      </w:r>
      <w:r>
        <w:t xml:space="preserve">den budget Vänsterpartiet föreslår för </w:t>
      </w:r>
      <w:r w:rsidR="006261D0">
        <w:t>2014</w:t>
      </w:r>
      <w:r>
        <w:t xml:space="preserve">. Detta kommer troligen att innebära ett behov av viss skattehöjning även de åren. </w:t>
      </w:r>
    </w:p>
    <w:p w:rsidR="00742188" w:rsidRDefault="00742188">
      <w:pPr>
        <w:suppressAutoHyphens w:val="0"/>
      </w:pPr>
      <w:r>
        <w:br w:type="page"/>
      </w:r>
    </w:p>
    <w:p w:rsidR="00742188" w:rsidRDefault="00742188">
      <w:pPr>
        <w:widowControl w:val="0"/>
        <w:autoSpaceDE w:val="0"/>
      </w:pPr>
      <w:r>
        <w:t>Bilaga översikt Vänsterpartiets förslag till förändringar jämfört med alliansens budgetförslag</w:t>
      </w:r>
    </w:p>
    <w:p w:rsidR="00742188" w:rsidRDefault="00742188">
      <w:pPr>
        <w:widowControl w:val="0"/>
        <w:autoSpaceDE w:val="0"/>
      </w:pPr>
    </w:p>
    <w:tbl>
      <w:tblPr>
        <w:tblW w:w="8540" w:type="dxa"/>
        <w:tblInd w:w="55" w:type="dxa"/>
        <w:tblCellMar>
          <w:left w:w="70" w:type="dxa"/>
          <w:right w:w="70" w:type="dxa"/>
        </w:tblCellMar>
        <w:tblLook w:val="04A0" w:firstRow="1" w:lastRow="0" w:firstColumn="1" w:lastColumn="0" w:noHBand="0" w:noVBand="1"/>
      </w:tblPr>
      <w:tblGrid>
        <w:gridCol w:w="7220"/>
        <w:gridCol w:w="1320"/>
      </w:tblGrid>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b/>
                <w:bCs/>
                <w:lang w:eastAsia="sv-SE"/>
              </w:rPr>
            </w:pPr>
            <w:r w:rsidRPr="00C7187A">
              <w:rPr>
                <w:b/>
                <w:bCs/>
                <w:lang w:eastAsia="sv-SE"/>
              </w:rPr>
              <w:t>Budget 2014</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center"/>
              <w:rPr>
                <w:b/>
                <w:bCs/>
                <w:lang w:eastAsia="sv-SE"/>
              </w:rPr>
            </w:pPr>
            <w:r w:rsidRPr="00C7187A">
              <w:rPr>
                <w:b/>
                <w:bCs/>
                <w:lang w:eastAsia="sv-SE"/>
              </w:rPr>
              <w:t>Ökad ram</w:t>
            </w:r>
          </w:p>
        </w:tc>
      </w:tr>
      <w:tr w:rsidR="00C7187A" w:rsidRPr="00C7187A" w:rsidTr="00C7187A">
        <w:trPr>
          <w:trHeight w:val="540"/>
        </w:trPr>
        <w:tc>
          <w:tcPr>
            <w:tcW w:w="7220" w:type="dxa"/>
            <w:tcBorders>
              <w:top w:val="nil"/>
              <w:left w:val="nil"/>
              <w:bottom w:val="single" w:sz="4" w:space="0" w:color="auto"/>
              <w:right w:val="nil"/>
            </w:tcBorders>
            <w:shd w:val="clear" w:color="auto" w:fill="auto"/>
            <w:noWrap/>
            <w:vAlign w:val="bottom"/>
            <w:hideMark/>
          </w:tcPr>
          <w:p w:rsidR="00C7187A" w:rsidRPr="00C7187A" w:rsidRDefault="00C7187A" w:rsidP="00C7187A">
            <w:pPr>
              <w:suppressAutoHyphens w:val="0"/>
              <w:rPr>
                <w:b/>
                <w:bCs/>
                <w:lang w:eastAsia="sv-SE"/>
              </w:rPr>
            </w:pPr>
            <w:r w:rsidRPr="00C7187A">
              <w:rPr>
                <w:b/>
                <w:bCs/>
                <w:lang w:eastAsia="sv-SE"/>
              </w:rPr>
              <w:t>Nämnd</w:t>
            </w:r>
          </w:p>
        </w:tc>
        <w:tc>
          <w:tcPr>
            <w:tcW w:w="1320" w:type="dxa"/>
            <w:tcBorders>
              <w:top w:val="nil"/>
              <w:left w:val="nil"/>
              <w:bottom w:val="single" w:sz="4" w:space="0" w:color="auto"/>
              <w:right w:val="nil"/>
            </w:tcBorders>
            <w:shd w:val="clear" w:color="auto" w:fill="auto"/>
            <w:noWrap/>
            <w:vAlign w:val="bottom"/>
            <w:hideMark/>
          </w:tcPr>
          <w:p w:rsidR="00C7187A" w:rsidRPr="00C7187A" w:rsidRDefault="007E3DEB" w:rsidP="00C7187A">
            <w:pPr>
              <w:suppressAutoHyphens w:val="0"/>
              <w:jc w:val="center"/>
              <w:rPr>
                <w:b/>
                <w:bCs/>
                <w:lang w:eastAsia="sv-SE"/>
              </w:rPr>
            </w:pPr>
            <w:r>
              <w:rPr>
                <w:b/>
                <w:bCs/>
                <w:lang w:eastAsia="sv-SE"/>
              </w:rPr>
              <w:t>Tkr</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lang w:eastAsia="sv-SE"/>
              </w:rPr>
            </w:pP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lang w:eastAsia="sv-SE"/>
              </w:rPr>
            </w:pP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b/>
                <w:bCs/>
                <w:lang w:eastAsia="sv-SE"/>
              </w:rPr>
            </w:pPr>
            <w:r w:rsidRPr="00C7187A">
              <w:rPr>
                <w:b/>
                <w:bCs/>
                <w:lang w:eastAsia="sv-SE"/>
              </w:rPr>
              <w:t>Utbildningsnämnden</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b/>
                <w:bCs/>
                <w:lang w:eastAsia="sv-SE"/>
              </w:rPr>
            </w:pPr>
            <w:r w:rsidRPr="00C7187A">
              <w:rPr>
                <w:b/>
                <w:bCs/>
                <w:lang w:eastAsia="sv-SE"/>
              </w:rPr>
              <w:t>16 050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i/>
                <w:iCs/>
                <w:color w:val="000000"/>
                <w:lang w:eastAsia="sv-SE"/>
              </w:rPr>
            </w:pPr>
            <w:r w:rsidRPr="00C7187A">
              <w:rPr>
                <w:i/>
                <w:iCs/>
                <w:color w:val="000000"/>
                <w:lang w:eastAsia="sv-SE"/>
              </w:rPr>
              <w:t>Löne- och priskompensation pengfinansierad verksamhet, 2,3 % istf 1 %</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lang w:eastAsia="sv-SE"/>
              </w:rPr>
            </w:pPr>
            <w:r w:rsidRPr="00C7187A">
              <w:rPr>
                <w:lang w:eastAsia="sv-SE"/>
              </w:rPr>
              <w:t>12 350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i/>
                <w:iCs/>
                <w:color w:val="000000"/>
                <w:lang w:eastAsia="sv-SE"/>
              </w:rPr>
            </w:pPr>
            <w:r w:rsidRPr="00C7187A">
              <w:rPr>
                <w:i/>
                <w:iCs/>
                <w:color w:val="000000"/>
                <w:lang w:eastAsia="sv-SE"/>
              </w:rPr>
              <w:t>Löne- och priskompensation anslagsfinansierad verksamhet i egen regi</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lang w:eastAsia="sv-SE"/>
              </w:rPr>
            </w:pPr>
            <w:r w:rsidRPr="00C7187A">
              <w:rPr>
                <w:lang w:eastAsia="sv-SE"/>
              </w:rPr>
              <w:t>1 200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i/>
                <w:iCs/>
                <w:lang w:eastAsia="sv-SE"/>
              </w:rPr>
            </w:pPr>
            <w:r w:rsidRPr="00C7187A">
              <w:rPr>
                <w:i/>
                <w:iCs/>
                <w:lang w:eastAsia="sv-SE"/>
              </w:rPr>
              <w:t xml:space="preserve">Musikskolan, ökade resurser </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lang w:eastAsia="sv-SE"/>
              </w:rPr>
            </w:pPr>
            <w:r w:rsidRPr="00C7187A">
              <w:rPr>
                <w:lang w:eastAsia="sv-SE"/>
              </w:rPr>
              <w:t>1 000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i/>
                <w:iCs/>
                <w:lang w:eastAsia="sv-SE"/>
              </w:rPr>
            </w:pPr>
            <w:r w:rsidRPr="00C7187A">
              <w:rPr>
                <w:i/>
                <w:iCs/>
                <w:lang w:eastAsia="sv-SE"/>
              </w:rPr>
              <w:t xml:space="preserve">Höjning av skolmatens kvalitet </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lang w:eastAsia="sv-SE"/>
              </w:rPr>
            </w:pPr>
            <w:r w:rsidRPr="00C7187A">
              <w:rPr>
                <w:lang w:eastAsia="sv-SE"/>
              </w:rPr>
              <w:t>1 500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lang w:eastAsia="sv-SE"/>
              </w:rPr>
            </w:pP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lang w:eastAsia="sv-SE"/>
              </w:rPr>
            </w:pP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b/>
                <w:bCs/>
                <w:lang w:eastAsia="sv-SE"/>
              </w:rPr>
            </w:pPr>
            <w:r w:rsidRPr="00C7187A">
              <w:rPr>
                <w:b/>
                <w:bCs/>
                <w:lang w:eastAsia="sv-SE"/>
              </w:rPr>
              <w:t>Äldre- och handikappnämnden</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b/>
                <w:bCs/>
                <w:lang w:eastAsia="sv-SE"/>
              </w:rPr>
            </w:pPr>
            <w:r w:rsidRPr="00C7187A">
              <w:rPr>
                <w:b/>
                <w:bCs/>
                <w:lang w:eastAsia="sv-SE"/>
              </w:rPr>
              <w:t>26 000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i/>
                <w:iCs/>
                <w:color w:val="000000"/>
                <w:lang w:eastAsia="sv-SE"/>
              </w:rPr>
            </w:pPr>
            <w:r w:rsidRPr="00C7187A">
              <w:rPr>
                <w:i/>
                <w:iCs/>
                <w:color w:val="000000"/>
                <w:lang w:eastAsia="sv-SE"/>
              </w:rPr>
              <w:t>Löne- och priskompensation särskilt boende 2,5 % istf 1 %</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lang w:eastAsia="sv-SE"/>
              </w:rPr>
            </w:pPr>
            <w:r w:rsidRPr="00C7187A">
              <w:rPr>
                <w:lang w:eastAsia="sv-SE"/>
              </w:rPr>
              <w:t>3 600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i/>
                <w:iCs/>
                <w:lang w:eastAsia="sv-SE"/>
              </w:rPr>
            </w:pPr>
            <w:r w:rsidRPr="00C7187A">
              <w:rPr>
                <w:i/>
                <w:iCs/>
                <w:lang w:eastAsia="sv-SE"/>
              </w:rPr>
              <w:t>Höjning timersättningen hemtjänst med 40 kr/timme</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lang w:eastAsia="sv-SE"/>
              </w:rPr>
            </w:pPr>
            <w:r w:rsidRPr="00C7187A">
              <w:rPr>
                <w:lang w:eastAsia="sv-SE"/>
              </w:rPr>
              <w:t>20 400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i/>
                <w:iCs/>
                <w:lang w:eastAsia="sv-SE"/>
              </w:rPr>
            </w:pPr>
            <w:r w:rsidRPr="00C7187A">
              <w:rPr>
                <w:i/>
                <w:iCs/>
                <w:lang w:eastAsia="sv-SE"/>
              </w:rPr>
              <w:t>Sänkta avgifter måltider, korttidsboende mm</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lang w:eastAsia="sv-SE"/>
              </w:rPr>
            </w:pPr>
            <w:r w:rsidRPr="00C7187A">
              <w:rPr>
                <w:lang w:eastAsia="sv-SE"/>
              </w:rPr>
              <w:t>2 000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lang w:eastAsia="sv-SE"/>
              </w:rPr>
            </w:pP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lang w:eastAsia="sv-SE"/>
              </w:rPr>
            </w:pP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b/>
                <w:bCs/>
                <w:lang w:eastAsia="sv-SE"/>
              </w:rPr>
            </w:pPr>
            <w:r w:rsidRPr="00C7187A">
              <w:rPr>
                <w:b/>
                <w:bCs/>
                <w:lang w:eastAsia="sv-SE"/>
              </w:rPr>
              <w:t>Socialnämnden</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b/>
                <w:bCs/>
                <w:lang w:eastAsia="sv-SE"/>
              </w:rPr>
            </w:pPr>
            <w:r w:rsidRPr="00C7187A">
              <w:rPr>
                <w:b/>
                <w:bCs/>
                <w:lang w:eastAsia="sv-SE"/>
              </w:rPr>
              <w:t>1 650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i/>
                <w:iCs/>
                <w:lang w:eastAsia="sv-SE"/>
              </w:rPr>
            </w:pPr>
            <w:r w:rsidRPr="00C7187A">
              <w:rPr>
                <w:i/>
                <w:iCs/>
                <w:lang w:eastAsia="sv-SE"/>
              </w:rPr>
              <w:t>Ökade/bibehållna resurser bl.a. för unga och för utsatta kvinnor</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lang w:eastAsia="sv-SE"/>
              </w:rPr>
            </w:pPr>
            <w:r w:rsidRPr="00C7187A">
              <w:rPr>
                <w:lang w:eastAsia="sv-SE"/>
              </w:rPr>
              <w:t>1 500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i/>
                <w:iCs/>
                <w:lang w:eastAsia="sv-SE"/>
              </w:rPr>
            </w:pPr>
            <w:r w:rsidRPr="00C7187A">
              <w:rPr>
                <w:i/>
                <w:iCs/>
                <w:lang w:eastAsia="sv-SE"/>
              </w:rPr>
              <w:t>Sänkta avgifter familjerådgivning, kontaktfamilj</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lang w:eastAsia="sv-SE"/>
              </w:rPr>
            </w:pPr>
            <w:r w:rsidRPr="00C7187A">
              <w:rPr>
                <w:lang w:eastAsia="sv-SE"/>
              </w:rPr>
              <w:t>150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b/>
                <w:bCs/>
                <w:lang w:eastAsia="sv-SE"/>
              </w:rPr>
            </w:pP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lang w:eastAsia="sv-SE"/>
              </w:rPr>
            </w:pP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b/>
                <w:bCs/>
                <w:lang w:eastAsia="sv-SE"/>
              </w:rPr>
            </w:pPr>
            <w:r w:rsidRPr="00C7187A">
              <w:rPr>
                <w:b/>
                <w:bCs/>
                <w:lang w:eastAsia="sv-SE"/>
              </w:rPr>
              <w:t>Kultur- och fritidsförvaltningen</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b/>
                <w:bCs/>
                <w:lang w:eastAsia="sv-SE"/>
              </w:rPr>
            </w:pPr>
            <w:r w:rsidRPr="00C7187A">
              <w:rPr>
                <w:b/>
                <w:bCs/>
                <w:lang w:eastAsia="sv-SE"/>
              </w:rPr>
              <w:t>2 000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i/>
                <w:iCs/>
                <w:lang w:eastAsia="sv-SE"/>
              </w:rPr>
            </w:pPr>
            <w:r w:rsidRPr="00C7187A">
              <w:rPr>
                <w:i/>
                <w:iCs/>
                <w:lang w:eastAsia="sv-SE"/>
              </w:rPr>
              <w:t>Undvika sparbeting pga. låg uppräkning av ram</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lang w:eastAsia="sv-SE"/>
              </w:rPr>
            </w:pPr>
            <w:r w:rsidRPr="00C7187A">
              <w:rPr>
                <w:lang w:eastAsia="sv-SE"/>
              </w:rPr>
              <w:t>500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i/>
                <w:iCs/>
                <w:color w:val="000000"/>
                <w:lang w:eastAsia="sv-SE"/>
              </w:rPr>
            </w:pPr>
            <w:r w:rsidRPr="00C7187A">
              <w:rPr>
                <w:i/>
                <w:iCs/>
                <w:color w:val="000000"/>
                <w:lang w:eastAsia="sv-SE"/>
              </w:rPr>
              <w:t xml:space="preserve">Ökad satsning på flickor i all ungdomsverksamhet </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lang w:eastAsia="sv-SE"/>
              </w:rPr>
            </w:pPr>
            <w:r w:rsidRPr="00C7187A">
              <w:rPr>
                <w:lang w:eastAsia="sv-SE"/>
              </w:rPr>
              <w:t>500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i/>
                <w:iCs/>
                <w:lang w:eastAsia="sv-SE"/>
              </w:rPr>
            </w:pPr>
            <w:r w:rsidRPr="00C7187A">
              <w:rPr>
                <w:i/>
                <w:iCs/>
                <w:lang w:eastAsia="sv-SE"/>
              </w:rPr>
              <w:t>Sagateatern</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lang w:eastAsia="sv-SE"/>
              </w:rPr>
            </w:pPr>
            <w:r w:rsidRPr="00C7187A">
              <w:rPr>
                <w:lang w:eastAsia="sv-SE"/>
              </w:rPr>
              <w:t>500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i/>
                <w:iCs/>
                <w:lang w:eastAsia="sv-SE"/>
              </w:rPr>
            </w:pPr>
            <w:r w:rsidRPr="00C7187A">
              <w:rPr>
                <w:i/>
                <w:iCs/>
                <w:lang w:eastAsia="sv-SE"/>
              </w:rPr>
              <w:t>Utvecklingsbidrag föreningar och föreningsstöd</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lang w:eastAsia="sv-SE"/>
              </w:rPr>
            </w:pPr>
            <w:r w:rsidRPr="00C7187A">
              <w:rPr>
                <w:lang w:eastAsia="sv-SE"/>
              </w:rPr>
              <w:t>500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i/>
                <w:iCs/>
                <w:lang w:eastAsia="sv-SE"/>
              </w:rPr>
            </w:pP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lang w:eastAsia="sv-SE"/>
              </w:rPr>
            </w:pP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b/>
                <w:bCs/>
                <w:lang w:eastAsia="sv-SE"/>
              </w:rPr>
            </w:pPr>
            <w:r w:rsidRPr="00C7187A">
              <w:rPr>
                <w:b/>
                <w:bCs/>
                <w:lang w:eastAsia="sv-SE"/>
              </w:rPr>
              <w:t>Tekniska nämnden</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b/>
                <w:bCs/>
                <w:lang w:eastAsia="sv-SE"/>
              </w:rPr>
            </w:pPr>
            <w:r w:rsidRPr="00C7187A">
              <w:rPr>
                <w:b/>
                <w:bCs/>
                <w:lang w:eastAsia="sv-SE"/>
              </w:rPr>
              <w:t>2 000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i/>
                <w:iCs/>
                <w:lang w:eastAsia="sv-SE"/>
              </w:rPr>
            </w:pPr>
            <w:r w:rsidRPr="00C7187A">
              <w:rPr>
                <w:i/>
                <w:iCs/>
                <w:lang w:eastAsia="sv-SE"/>
              </w:rPr>
              <w:t>Tillgänglighetsfrämjande åtgärder</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lang w:eastAsia="sv-SE"/>
              </w:rPr>
            </w:pPr>
            <w:r w:rsidRPr="00C7187A">
              <w:rPr>
                <w:lang w:eastAsia="sv-SE"/>
              </w:rPr>
              <w:t>1 000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i/>
                <w:iCs/>
                <w:lang w:eastAsia="sv-SE"/>
              </w:rPr>
            </w:pPr>
            <w:r>
              <w:rPr>
                <w:i/>
                <w:iCs/>
                <w:lang w:eastAsia="sv-SE"/>
              </w:rPr>
              <w:t>Trafiksäkerhetsf</w:t>
            </w:r>
            <w:r w:rsidRPr="00C7187A">
              <w:rPr>
                <w:i/>
                <w:iCs/>
                <w:lang w:eastAsia="sv-SE"/>
              </w:rPr>
              <w:t>r</w:t>
            </w:r>
            <w:r>
              <w:rPr>
                <w:i/>
                <w:iCs/>
                <w:lang w:eastAsia="sv-SE"/>
              </w:rPr>
              <w:t>ä</w:t>
            </w:r>
            <w:r w:rsidRPr="00C7187A">
              <w:rPr>
                <w:i/>
                <w:iCs/>
                <w:lang w:eastAsia="sv-SE"/>
              </w:rPr>
              <w:t>mjande åtgärder</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lang w:eastAsia="sv-SE"/>
              </w:rPr>
            </w:pPr>
            <w:r w:rsidRPr="00C7187A">
              <w:rPr>
                <w:lang w:eastAsia="sv-SE"/>
              </w:rPr>
              <w:t>1 000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i/>
                <w:iCs/>
                <w:lang w:eastAsia="sv-SE"/>
              </w:rPr>
            </w:pP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lang w:eastAsia="sv-SE"/>
              </w:rPr>
            </w:pP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b/>
                <w:bCs/>
                <w:lang w:eastAsia="sv-SE"/>
              </w:rPr>
            </w:pPr>
            <w:r w:rsidRPr="00C7187A">
              <w:rPr>
                <w:b/>
                <w:bCs/>
                <w:lang w:eastAsia="sv-SE"/>
              </w:rPr>
              <w:t>Summa</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b/>
                <w:bCs/>
                <w:lang w:eastAsia="sv-SE"/>
              </w:rPr>
            </w:pPr>
            <w:r w:rsidRPr="00C7187A">
              <w:rPr>
                <w:b/>
                <w:bCs/>
                <w:lang w:eastAsia="sv-SE"/>
              </w:rPr>
              <w:t>47 700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b/>
                <w:bCs/>
                <w:lang w:eastAsia="sv-SE"/>
              </w:rPr>
            </w:pP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b/>
                <w:bCs/>
                <w:lang w:eastAsia="sv-SE"/>
              </w:rPr>
            </w:pP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b/>
                <w:bCs/>
                <w:lang w:eastAsia="sv-SE"/>
              </w:rPr>
            </w:pPr>
            <w:r w:rsidRPr="00C7187A">
              <w:rPr>
                <w:b/>
                <w:bCs/>
                <w:lang w:eastAsia="sv-SE"/>
              </w:rPr>
              <w:t>sämre resultat än majoritetens budgetförslag</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b/>
                <w:bCs/>
                <w:lang w:eastAsia="sv-SE"/>
              </w:rPr>
            </w:pPr>
            <w:r w:rsidRPr="00C7187A">
              <w:rPr>
                <w:b/>
                <w:bCs/>
                <w:lang w:eastAsia="sv-SE"/>
              </w:rPr>
              <w:t>-5 500</w:t>
            </w: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lang w:eastAsia="sv-SE"/>
              </w:rPr>
            </w:pP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lang w:eastAsia="sv-SE"/>
              </w:rPr>
            </w:pPr>
          </w:p>
        </w:tc>
      </w:tr>
      <w:tr w:rsidR="00C7187A" w:rsidRPr="00C7187A" w:rsidTr="00C7187A">
        <w:trPr>
          <w:trHeight w:val="315"/>
        </w:trPr>
        <w:tc>
          <w:tcPr>
            <w:tcW w:w="7220" w:type="dxa"/>
            <w:tcBorders>
              <w:top w:val="nil"/>
              <w:left w:val="nil"/>
              <w:bottom w:val="nil"/>
              <w:right w:val="nil"/>
            </w:tcBorders>
            <w:shd w:val="clear" w:color="auto" w:fill="auto"/>
            <w:noWrap/>
            <w:vAlign w:val="bottom"/>
            <w:hideMark/>
          </w:tcPr>
          <w:p w:rsidR="00C7187A" w:rsidRPr="00C7187A" w:rsidRDefault="00C7187A" w:rsidP="00C7187A">
            <w:pPr>
              <w:suppressAutoHyphens w:val="0"/>
              <w:rPr>
                <w:b/>
                <w:bCs/>
                <w:lang w:eastAsia="sv-SE"/>
              </w:rPr>
            </w:pPr>
            <w:r w:rsidRPr="00C7187A">
              <w:rPr>
                <w:b/>
                <w:bCs/>
                <w:lang w:eastAsia="sv-SE"/>
              </w:rPr>
              <w:t>Skattehöjning med 32 öre ger cirka</w:t>
            </w:r>
          </w:p>
        </w:tc>
        <w:tc>
          <w:tcPr>
            <w:tcW w:w="1320" w:type="dxa"/>
            <w:tcBorders>
              <w:top w:val="nil"/>
              <w:left w:val="nil"/>
              <w:bottom w:val="nil"/>
              <w:right w:val="nil"/>
            </w:tcBorders>
            <w:shd w:val="clear" w:color="auto" w:fill="auto"/>
            <w:noWrap/>
            <w:vAlign w:val="bottom"/>
            <w:hideMark/>
          </w:tcPr>
          <w:p w:rsidR="00C7187A" w:rsidRPr="00C7187A" w:rsidRDefault="00C7187A" w:rsidP="00C7187A">
            <w:pPr>
              <w:suppressAutoHyphens w:val="0"/>
              <w:jc w:val="right"/>
              <w:rPr>
                <w:b/>
                <w:bCs/>
                <w:lang w:eastAsia="sv-SE"/>
              </w:rPr>
            </w:pPr>
            <w:r w:rsidRPr="00C7187A">
              <w:rPr>
                <w:b/>
                <w:bCs/>
                <w:lang w:eastAsia="sv-SE"/>
              </w:rPr>
              <w:t>42 000</w:t>
            </w:r>
          </w:p>
        </w:tc>
      </w:tr>
    </w:tbl>
    <w:p w:rsidR="00C7187A" w:rsidRDefault="00C7187A">
      <w:pPr>
        <w:widowControl w:val="0"/>
        <w:autoSpaceDE w:val="0"/>
      </w:pPr>
    </w:p>
    <w:sectPr w:rsidR="00C7187A">
      <w:headerReference w:type="default" r:id="rId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93" w:rsidRDefault="00C51193">
      <w:r>
        <w:separator/>
      </w:r>
    </w:p>
  </w:endnote>
  <w:endnote w:type="continuationSeparator" w:id="0">
    <w:p w:rsidR="00C51193" w:rsidRDefault="00C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utch">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4C" w:rsidRDefault="00174B4C">
    <w:pPr>
      <w:pStyle w:val="Sidfot"/>
      <w:jc w:val="right"/>
    </w:pPr>
    <w:r>
      <w:fldChar w:fldCharType="begin"/>
    </w:r>
    <w:r>
      <w:instrText xml:space="preserve"> PAGE </w:instrText>
    </w:r>
    <w:r>
      <w:fldChar w:fldCharType="separate"/>
    </w:r>
    <w:r w:rsidR="009C6279">
      <w:rPr>
        <w:noProof/>
      </w:rPr>
      <w:t>1</w:t>
    </w:r>
    <w:r>
      <w:fldChar w:fldCharType="end"/>
    </w:r>
  </w:p>
  <w:p w:rsidR="00174B4C" w:rsidRDefault="00174B4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93" w:rsidRDefault="00C51193">
      <w:r>
        <w:separator/>
      </w:r>
    </w:p>
  </w:footnote>
  <w:footnote w:type="continuationSeparator" w:id="0">
    <w:p w:rsidR="00C51193" w:rsidRDefault="00C51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BA" w:rsidRDefault="00305BB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B2DCFA"/>
    <w:lvl w:ilvl="0">
      <w:numFmt w:val="decimal"/>
      <w:lvlText w:val="*"/>
      <w:lvlJc w:val="left"/>
    </w:lvl>
  </w:abstractNum>
  <w:abstractNum w:abstractNumId="1">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lvlOverride w:ilvl="0">
      <w:lvl w:ilvl="0">
        <w:numFmt w:val="bullet"/>
        <w:lvlText w:val=""/>
        <w:legacy w:legacy="1" w:legacySpace="0" w:legacyIndent="283"/>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52"/>
    <w:rsid w:val="00174B4C"/>
    <w:rsid w:val="001C29B1"/>
    <w:rsid w:val="00213504"/>
    <w:rsid w:val="002B7952"/>
    <w:rsid w:val="002F6E17"/>
    <w:rsid w:val="00305BBA"/>
    <w:rsid w:val="00316F00"/>
    <w:rsid w:val="003D150F"/>
    <w:rsid w:val="004246F0"/>
    <w:rsid w:val="004A47FD"/>
    <w:rsid w:val="004F1BFE"/>
    <w:rsid w:val="005849C5"/>
    <w:rsid w:val="005C1CF6"/>
    <w:rsid w:val="006261D0"/>
    <w:rsid w:val="00661338"/>
    <w:rsid w:val="006A396E"/>
    <w:rsid w:val="00742188"/>
    <w:rsid w:val="0078463A"/>
    <w:rsid w:val="007E3DEB"/>
    <w:rsid w:val="008C1901"/>
    <w:rsid w:val="009222C7"/>
    <w:rsid w:val="00925D79"/>
    <w:rsid w:val="0094575F"/>
    <w:rsid w:val="00946614"/>
    <w:rsid w:val="00966A34"/>
    <w:rsid w:val="0097062F"/>
    <w:rsid w:val="009B5076"/>
    <w:rsid w:val="009C6279"/>
    <w:rsid w:val="009C6DDE"/>
    <w:rsid w:val="00AD0D74"/>
    <w:rsid w:val="00B52EF5"/>
    <w:rsid w:val="00BB7477"/>
    <w:rsid w:val="00C10B52"/>
    <w:rsid w:val="00C20099"/>
    <w:rsid w:val="00C51193"/>
    <w:rsid w:val="00C7187A"/>
    <w:rsid w:val="00CE2488"/>
    <w:rsid w:val="00CF663A"/>
    <w:rsid w:val="00D860DC"/>
    <w:rsid w:val="00EE16BA"/>
    <w:rsid w:val="00F1062E"/>
    <w:rsid w:val="00F10F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Rubrik1">
    <w:name w:val="heading 1"/>
    <w:basedOn w:val="Normal"/>
    <w:next w:val="Brdtext"/>
    <w:qFormat/>
    <w:pPr>
      <w:numPr>
        <w:numId w:val="1"/>
      </w:numPr>
      <w:spacing w:before="100" w:after="100"/>
      <w:outlineLvl w:val="0"/>
    </w:pPr>
    <w:rPr>
      <w:b/>
      <w:bCs/>
      <w:kern w:val="1"/>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2z0">
    <w:name w:val="WW8Num2z0"/>
    <w:rPr>
      <w:rFonts w:ascii="Dutch" w:hAnsi="Dutch"/>
    </w:rPr>
  </w:style>
  <w:style w:type="character" w:customStyle="1" w:styleId="WW8Num3z0">
    <w:name w:val="WW8Num3z0"/>
    <w:rPr>
      <w:rFonts w:ascii="Dutch" w:hAnsi="Dutch"/>
    </w:rPr>
  </w:style>
  <w:style w:type="character" w:customStyle="1" w:styleId="WW8Num4z0">
    <w:name w:val="WW8Num4z0"/>
    <w:rPr>
      <w:rFonts w:ascii="Dutch" w:hAnsi="Dutch"/>
    </w:rPr>
  </w:style>
  <w:style w:type="character" w:customStyle="1" w:styleId="WW8Num5z0">
    <w:name w:val="WW8Num5z0"/>
    <w:rPr>
      <w:rFonts w:ascii="Dutch" w:hAnsi="Dutch"/>
    </w:rPr>
  </w:style>
  <w:style w:type="character" w:customStyle="1" w:styleId="WW8Num6z0">
    <w:name w:val="WW8Num6z0"/>
    <w:rPr>
      <w:rFonts w:ascii="Symbol" w:hAnsi="Symbol"/>
    </w:rPr>
  </w:style>
  <w:style w:type="character" w:customStyle="1" w:styleId="WW8Num6z1">
    <w:name w:val="WW8Num6z1"/>
    <w:rPr>
      <w:rFonts w:ascii="Times New Roman" w:eastAsia="Times New Roman" w:hAnsi="Times New Roman" w:cs="Times New Roman"/>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Dutch" w:hAnsi="Dutch"/>
    </w:rPr>
  </w:style>
  <w:style w:type="character" w:customStyle="1" w:styleId="WW8Num8z0">
    <w:name w:val="WW8Num8z0"/>
    <w:rPr>
      <w:rFonts w:ascii="Dutch" w:hAnsi="Dutch"/>
    </w:rPr>
  </w:style>
  <w:style w:type="character" w:customStyle="1" w:styleId="WW8NumSt1z0">
    <w:name w:val="WW8NumSt1z0"/>
    <w:rPr>
      <w:rFonts w:ascii="Symbol" w:hAnsi="Symbol"/>
    </w:rPr>
  </w:style>
  <w:style w:type="character" w:customStyle="1" w:styleId="Standardstycketeckensnitt1">
    <w:name w:val="Standardstycketeckensnitt1"/>
  </w:style>
  <w:style w:type="character" w:styleId="Stark">
    <w:name w:val="Strong"/>
    <w:qFormat/>
    <w:rPr>
      <w:b/>
      <w:bCs/>
    </w:rPr>
  </w:style>
  <w:style w:type="character" w:customStyle="1" w:styleId="BrdtextChar">
    <w:name w:val="Brödtext Char"/>
    <w:rPr>
      <w:rFonts w:eastAsia="SimSun" w:cs="Tahoma"/>
      <w:kern w:val="1"/>
      <w:sz w:val="24"/>
      <w:szCs w:val="24"/>
      <w:lang w:eastAsia="hi-IN" w:bidi="hi-IN"/>
    </w:rPr>
  </w:style>
  <w:style w:type="character" w:customStyle="1" w:styleId="SidhuvudChar">
    <w:name w:val="Sidhuvud Char"/>
    <w:rPr>
      <w:sz w:val="24"/>
      <w:szCs w:val="24"/>
    </w:rPr>
  </w:style>
  <w:style w:type="character" w:customStyle="1" w:styleId="SidfotChar">
    <w:name w:val="Sidfot Char"/>
    <w:rPr>
      <w:sz w:val="24"/>
      <w:szCs w:val="24"/>
    </w:rPr>
  </w:style>
  <w:style w:type="character" w:customStyle="1" w:styleId="Rubrik1Char">
    <w:name w:val="Rubrik 1 Char"/>
    <w:rPr>
      <w:b/>
      <w:bCs/>
      <w:kern w:val="1"/>
      <w:sz w:val="48"/>
      <w:szCs w:val="48"/>
    </w:rPr>
  </w:style>
  <w:style w:type="paragraph" w:customStyle="1" w:styleId="Rubrik10">
    <w:name w:val="Rubrik1"/>
    <w:basedOn w:val="Normal"/>
    <w:next w:val="Brdtext"/>
    <w:pPr>
      <w:keepNext/>
      <w:spacing w:before="240" w:after="120"/>
    </w:pPr>
    <w:rPr>
      <w:rFonts w:ascii="Arial" w:eastAsia="SimSun" w:hAnsi="Arial" w:cs="Tahoma"/>
      <w:sz w:val="28"/>
      <w:szCs w:val="28"/>
    </w:rPr>
  </w:style>
  <w:style w:type="paragraph" w:styleId="Brdtext">
    <w:name w:val="Body Text"/>
    <w:basedOn w:val="Normal"/>
    <w:pPr>
      <w:widowControl w:val="0"/>
      <w:spacing w:after="120"/>
    </w:pPr>
    <w:rPr>
      <w:rFonts w:eastAsia="SimSun" w:cs="Tahoma"/>
      <w:kern w:val="1"/>
      <w:lang w:eastAsia="hi-IN" w:bidi="hi-IN"/>
    </w:rPr>
  </w:style>
  <w:style w:type="paragraph" w:styleId="Lista">
    <w:name w:val="List"/>
    <w:basedOn w:val="Brdtext"/>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paragraph" w:styleId="Revision">
    <w:name w:val="Revision"/>
    <w:hidden/>
    <w:uiPriority w:val="99"/>
    <w:semiHidden/>
    <w:rsid w:val="00305BBA"/>
    <w:rPr>
      <w:sz w:val="24"/>
      <w:szCs w:val="24"/>
      <w:lang w:eastAsia="ar-SA"/>
    </w:rPr>
  </w:style>
  <w:style w:type="paragraph" w:styleId="Ballongtext">
    <w:name w:val="Balloon Text"/>
    <w:basedOn w:val="Normal"/>
    <w:link w:val="BallongtextChar"/>
    <w:uiPriority w:val="99"/>
    <w:semiHidden/>
    <w:unhideWhenUsed/>
    <w:rsid w:val="00305BBA"/>
    <w:rPr>
      <w:rFonts w:ascii="Tahoma" w:hAnsi="Tahoma" w:cs="Tahoma"/>
      <w:sz w:val="16"/>
      <w:szCs w:val="16"/>
    </w:rPr>
  </w:style>
  <w:style w:type="character" w:customStyle="1" w:styleId="BallongtextChar">
    <w:name w:val="Ballongtext Char"/>
    <w:link w:val="Ballongtext"/>
    <w:uiPriority w:val="99"/>
    <w:semiHidden/>
    <w:rsid w:val="00305BBA"/>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Rubrik1">
    <w:name w:val="heading 1"/>
    <w:basedOn w:val="Normal"/>
    <w:next w:val="Brdtext"/>
    <w:qFormat/>
    <w:pPr>
      <w:numPr>
        <w:numId w:val="1"/>
      </w:numPr>
      <w:spacing w:before="100" w:after="100"/>
      <w:outlineLvl w:val="0"/>
    </w:pPr>
    <w:rPr>
      <w:b/>
      <w:bCs/>
      <w:kern w:val="1"/>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2z0">
    <w:name w:val="WW8Num2z0"/>
    <w:rPr>
      <w:rFonts w:ascii="Dutch" w:hAnsi="Dutch"/>
    </w:rPr>
  </w:style>
  <w:style w:type="character" w:customStyle="1" w:styleId="WW8Num3z0">
    <w:name w:val="WW8Num3z0"/>
    <w:rPr>
      <w:rFonts w:ascii="Dutch" w:hAnsi="Dutch"/>
    </w:rPr>
  </w:style>
  <w:style w:type="character" w:customStyle="1" w:styleId="WW8Num4z0">
    <w:name w:val="WW8Num4z0"/>
    <w:rPr>
      <w:rFonts w:ascii="Dutch" w:hAnsi="Dutch"/>
    </w:rPr>
  </w:style>
  <w:style w:type="character" w:customStyle="1" w:styleId="WW8Num5z0">
    <w:name w:val="WW8Num5z0"/>
    <w:rPr>
      <w:rFonts w:ascii="Dutch" w:hAnsi="Dutch"/>
    </w:rPr>
  </w:style>
  <w:style w:type="character" w:customStyle="1" w:styleId="WW8Num6z0">
    <w:name w:val="WW8Num6z0"/>
    <w:rPr>
      <w:rFonts w:ascii="Symbol" w:hAnsi="Symbol"/>
    </w:rPr>
  </w:style>
  <w:style w:type="character" w:customStyle="1" w:styleId="WW8Num6z1">
    <w:name w:val="WW8Num6z1"/>
    <w:rPr>
      <w:rFonts w:ascii="Times New Roman" w:eastAsia="Times New Roman" w:hAnsi="Times New Roman" w:cs="Times New Roman"/>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Dutch" w:hAnsi="Dutch"/>
    </w:rPr>
  </w:style>
  <w:style w:type="character" w:customStyle="1" w:styleId="WW8Num8z0">
    <w:name w:val="WW8Num8z0"/>
    <w:rPr>
      <w:rFonts w:ascii="Dutch" w:hAnsi="Dutch"/>
    </w:rPr>
  </w:style>
  <w:style w:type="character" w:customStyle="1" w:styleId="WW8NumSt1z0">
    <w:name w:val="WW8NumSt1z0"/>
    <w:rPr>
      <w:rFonts w:ascii="Symbol" w:hAnsi="Symbol"/>
    </w:rPr>
  </w:style>
  <w:style w:type="character" w:customStyle="1" w:styleId="Standardstycketeckensnitt1">
    <w:name w:val="Standardstycketeckensnitt1"/>
  </w:style>
  <w:style w:type="character" w:styleId="Stark">
    <w:name w:val="Strong"/>
    <w:qFormat/>
    <w:rPr>
      <w:b/>
      <w:bCs/>
    </w:rPr>
  </w:style>
  <w:style w:type="character" w:customStyle="1" w:styleId="BrdtextChar">
    <w:name w:val="Brödtext Char"/>
    <w:rPr>
      <w:rFonts w:eastAsia="SimSun" w:cs="Tahoma"/>
      <w:kern w:val="1"/>
      <w:sz w:val="24"/>
      <w:szCs w:val="24"/>
      <w:lang w:eastAsia="hi-IN" w:bidi="hi-IN"/>
    </w:rPr>
  </w:style>
  <w:style w:type="character" w:customStyle="1" w:styleId="SidhuvudChar">
    <w:name w:val="Sidhuvud Char"/>
    <w:rPr>
      <w:sz w:val="24"/>
      <w:szCs w:val="24"/>
    </w:rPr>
  </w:style>
  <w:style w:type="character" w:customStyle="1" w:styleId="SidfotChar">
    <w:name w:val="Sidfot Char"/>
    <w:rPr>
      <w:sz w:val="24"/>
      <w:szCs w:val="24"/>
    </w:rPr>
  </w:style>
  <w:style w:type="character" w:customStyle="1" w:styleId="Rubrik1Char">
    <w:name w:val="Rubrik 1 Char"/>
    <w:rPr>
      <w:b/>
      <w:bCs/>
      <w:kern w:val="1"/>
      <w:sz w:val="48"/>
      <w:szCs w:val="48"/>
    </w:rPr>
  </w:style>
  <w:style w:type="paragraph" w:customStyle="1" w:styleId="Rubrik10">
    <w:name w:val="Rubrik1"/>
    <w:basedOn w:val="Normal"/>
    <w:next w:val="Brdtext"/>
    <w:pPr>
      <w:keepNext/>
      <w:spacing w:before="240" w:after="120"/>
    </w:pPr>
    <w:rPr>
      <w:rFonts w:ascii="Arial" w:eastAsia="SimSun" w:hAnsi="Arial" w:cs="Tahoma"/>
      <w:sz w:val="28"/>
      <w:szCs w:val="28"/>
    </w:rPr>
  </w:style>
  <w:style w:type="paragraph" w:styleId="Brdtext">
    <w:name w:val="Body Text"/>
    <w:basedOn w:val="Normal"/>
    <w:pPr>
      <w:widowControl w:val="0"/>
      <w:spacing w:after="120"/>
    </w:pPr>
    <w:rPr>
      <w:rFonts w:eastAsia="SimSun" w:cs="Tahoma"/>
      <w:kern w:val="1"/>
      <w:lang w:eastAsia="hi-IN" w:bidi="hi-IN"/>
    </w:rPr>
  </w:style>
  <w:style w:type="paragraph" w:styleId="Lista">
    <w:name w:val="List"/>
    <w:basedOn w:val="Brdtext"/>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paragraph" w:styleId="Revision">
    <w:name w:val="Revision"/>
    <w:hidden/>
    <w:uiPriority w:val="99"/>
    <w:semiHidden/>
    <w:rsid w:val="00305BBA"/>
    <w:rPr>
      <w:sz w:val="24"/>
      <w:szCs w:val="24"/>
      <w:lang w:eastAsia="ar-SA"/>
    </w:rPr>
  </w:style>
  <w:style w:type="paragraph" w:styleId="Ballongtext">
    <w:name w:val="Balloon Text"/>
    <w:basedOn w:val="Normal"/>
    <w:link w:val="BallongtextChar"/>
    <w:uiPriority w:val="99"/>
    <w:semiHidden/>
    <w:unhideWhenUsed/>
    <w:rsid w:val="00305BBA"/>
    <w:rPr>
      <w:rFonts w:ascii="Tahoma" w:hAnsi="Tahoma" w:cs="Tahoma"/>
      <w:sz w:val="16"/>
      <w:szCs w:val="16"/>
    </w:rPr>
  </w:style>
  <w:style w:type="character" w:customStyle="1" w:styleId="BallongtextChar">
    <w:name w:val="Ballongtext Char"/>
    <w:link w:val="Ballongtext"/>
    <w:uiPriority w:val="99"/>
    <w:semiHidden/>
    <w:rsid w:val="00305BB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6851</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Erik Wånell</dc:creator>
  <cp:lastModifiedBy>Ida</cp:lastModifiedBy>
  <cp:revision>2</cp:revision>
  <cp:lastPrinted>1900-12-31T23:00:00Z</cp:lastPrinted>
  <dcterms:created xsi:type="dcterms:W3CDTF">2014-05-08T16:21:00Z</dcterms:created>
  <dcterms:modified xsi:type="dcterms:W3CDTF">2014-05-08T16:21:00Z</dcterms:modified>
</cp:coreProperties>
</file>